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A1" w:rsidRPr="00A44BA9" w:rsidRDefault="00A623A1" w:rsidP="00A623A1">
      <w:pPr>
        <w:tabs>
          <w:tab w:val="left" w:pos="2500"/>
          <w:tab w:val="center" w:pos="5310"/>
        </w:tabs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RAMA LEGISLATIVA DEL PODER PÚBLICO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1"/>
          <w:szCs w:val="21"/>
        </w:rPr>
      </w:pPr>
      <w:r w:rsidRPr="00A44BA9">
        <w:rPr>
          <w:rFonts w:ascii="Arial" w:hAnsi="Arial" w:cs="Arial"/>
          <w:b/>
          <w:sz w:val="21"/>
          <w:szCs w:val="21"/>
        </w:rPr>
        <w:t>CÁMARA DE REPRESENTANTES</w:t>
      </w:r>
    </w:p>
    <w:p w:rsidR="00A623A1" w:rsidRPr="00A44BA9" w:rsidRDefault="00A623A1" w:rsidP="00A623A1">
      <w:pPr>
        <w:shd w:val="pct5" w:color="auto" w:fill="F3F3F3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LEGISLATURA 2012 - 2013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>
        <w:rPr>
          <w:rFonts w:ascii="Arial" w:hAnsi="Arial" w:cs="Arial"/>
          <w:b/>
          <w:bCs/>
          <w:sz w:val="21"/>
          <w:szCs w:val="21"/>
          <w:lang w:val="es-CO" w:eastAsia="es-CO"/>
        </w:rPr>
        <w:t>Del 20 de julio de 2012 al 20 de Junio de 2013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bCs/>
          <w:sz w:val="21"/>
          <w:szCs w:val="21"/>
          <w:lang w:val="es-CO" w:eastAsia="es-CO"/>
        </w:rPr>
      </w:pP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(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Primer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 xml:space="preserve"> Periodo de Sesiones del </w:t>
      </w:r>
      <w:r>
        <w:rPr>
          <w:rFonts w:ascii="Arial" w:hAnsi="Arial" w:cs="Arial"/>
          <w:b/>
          <w:bCs/>
          <w:sz w:val="21"/>
          <w:szCs w:val="21"/>
          <w:lang w:val="es-CO" w:eastAsia="es-CO"/>
        </w:rPr>
        <w:t>20 de junio de 2012 al 16 de diciembre de 2013</w:t>
      </w:r>
      <w:r w:rsidRPr="00A44BA9">
        <w:rPr>
          <w:rFonts w:ascii="Arial" w:hAnsi="Arial" w:cs="Arial"/>
          <w:b/>
          <w:bCs/>
          <w:sz w:val="21"/>
          <w:szCs w:val="21"/>
          <w:lang w:val="es-CO" w:eastAsia="es-CO"/>
        </w:rPr>
        <w:t>)</w:t>
      </w:r>
    </w:p>
    <w:p w:rsidR="00A623A1" w:rsidRPr="00A44BA9" w:rsidRDefault="00A623A1" w:rsidP="00A623A1">
      <w:pPr>
        <w:keepNext/>
        <w:tabs>
          <w:tab w:val="left" w:pos="-720"/>
          <w:tab w:val="left" w:pos="0"/>
        </w:tabs>
        <w:suppressAutoHyphens/>
        <w:jc w:val="center"/>
        <w:outlineLvl w:val="4"/>
        <w:rPr>
          <w:rFonts w:ascii="Arial" w:hAnsi="Arial" w:cs="Arial"/>
          <w:b/>
          <w:spacing w:val="-3"/>
          <w:sz w:val="21"/>
          <w:szCs w:val="21"/>
          <w:lang w:val="es-CO"/>
        </w:rPr>
      </w:pPr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 xml:space="preserve">En cumplimiento a la Resolución </w:t>
      </w:r>
      <w:proofErr w:type="spellStart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M.D</w:t>
      </w:r>
      <w:proofErr w:type="spellEnd"/>
      <w:r w:rsidRPr="00A44BA9">
        <w:rPr>
          <w:rFonts w:ascii="Arial" w:hAnsi="Arial" w:cs="Arial"/>
          <w:b/>
          <w:spacing w:val="-3"/>
          <w:sz w:val="21"/>
          <w:szCs w:val="21"/>
          <w:lang w:val="es-CO"/>
        </w:rPr>
        <w:t>. 2545 del 20 de Septiembre de 2011</w:t>
      </w:r>
    </w:p>
    <w:p w:rsidR="00A623A1" w:rsidRPr="00A44BA9" w:rsidRDefault="00A623A1" w:rsidP="00A623A1">
      <w:pPr>
        <w:rPr>
          <w:rFonts w:ascii="Arial" w:hAnsi="Arial" w:cs="Arial"/>
          <w:sz w:val="20"/>
          <w:szCs w:val="20"/>
          <w:lang w:val="pt-BR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RESUMEN SESIÓN PLENARIA</w:t>
      </w:r>
    </w:p>
    <w:p w:rsidR="00A623A1" w:rsidRPr="00A44BA9" w:rsidRDefault="00A623A1" w:rsidP="00A623A1">
      <w:pPr>
        <w:tabs>
          <w:tab w:val="left" w:pos="6285"/>
        </w:tabs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ab/>
      </w:r>
    </w:p>
    <w:p w:rsidR="00A623A1" w:rsidRPr="00A44BA9" w:rsidRDefault="0032189A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>
        <w:rPr>
          <w:rFonts w:ascii="Arial" w:hAnsi="Arial" w:cs="Arial"/>
          <w:b/>
          <w:sz w:val="28"/>
          <w:szCs w:val="28"/>
          <w:lang w:val="es-CO"/>
        </w:rPr>
        <w:t>Acta No. 1</w:t>
      </w:r>
      <w:r w:rsidR="00C63C47">
        <w:rPr>
          <w:rFonts w:ascii="Arial" w:hAnsi="Arial" w:cs="Arial"/>
          <w:b/>
          <w:sz w:val="28"/>
          <w:szCs w:val="28"/>
          <w:lang w:val="es-CO"/>
        </w:rPr>
        <w:t>82</w:t>
      </w:r>
      <w:r w:rsidR="00A623A1">
        <w:rPr>
          <w:rFonts w:ascii="Arial" w:hAnsi="Arial" w:cs="Arial"/>
          <w:b/>
          <w:sz w:val="28"/>
          <w:szCs w:val="28"/>
          <w:lang w:val="es-CO"/>
        </w:rPr>
        <w:t xml:space="preserve"> de </w:t>
      </w:r>
      <w:r w:rsidR="00C63C47">
        <w:rPr>
          <w:rFonts w:ascii="Arial" w:hAnsi="Arial" w:cs="Arial"/>
          <w:b/>
          <w:sz w:val="28"/>
          <w:szCs w:val="28"/>
          <w:lang w:val="es-CO"/>
        </w:rPr>
        <w:t>diciembre 11</w:t>
      </w:r>
      <w:r w:rsidR="00A623A1" w:rsidRPr="00A44BA9">
        <w:rPr>
          <w:rFonts w:ascii="Arial" w:hAnsi="Arial" w:cs="Arial"/>
          <w:b/>
          <w:sz w:val="28"/>
          <w:szCs w:val="28"/>
          <w:lang w:val="es-CO"/>
        </w:rPr>
        <w:t xml:space="preserve"> de 2012</w:t>
      </w:r>
      <w:r w:rsidR="00621312">
        <w:rPr>
          <w:rFonts w:ascii="Arial" w:hAnsi="Arial" w:cs="Arial"/>
          <w:b/>
          <w:sz w:val="28"/>
          <w:szCs w:val="28"/>
          <w:lang w:val="es-CO"/>
        </w:rPr>
        <w:t>.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(</w:t>
      </w:r>
      <w:r>
        <w:rPr>
          <w:rFonts w:ascii="Arial" w:hAnsi="Arial" w:cs="Arial"/>
          <w:b/>
          <w:sz w:val="28"/>
          <w:szCs w:val="28"/>
          <w:lang w:val="es-CO"/>
        </w:rPr>
        <w:t>Proyectos</w:t>
      </w:r>
      <w:r w:rsidRPr="00A44BA9">
        <w:rPr>
          <w:rFonts w:ascii="Arial" w:hAnsi="Arial" w:cs="Arial"/>
          <w:b/>
          <w:sz w:val="28"/>
          <w:szCs w:val="28"/>
          <w:lang w:val="es-CO"/>
        </w:rPr>
        <w:t>)</w:t>
      </w: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</w:p>
    <w:p w:rsidR="00A623A1" w:rsidRPr="00A44BA9" w:rsidRDefault="00A623A1" w:rsidP="00A623A1">
      <w:pPr>
        <w:jc w:val="center"/>
        <w:rPr>
          <w:rFonts w:ascii="Arial" w:hAnsi="Arial" w:cs="Arial"/>
          <w:b/>
          <w:sz w:val="28"/>
          <w:szCs w:val="28"/>
          <w:lang w:val="es-CO"/>
        </w:rPr>
      </w:pPr>
      <w:r w:rsidRPr="00A44BA9">
        <w:rPr>
          <w:rFonts w:ascii="Arial" w:hAnsi="Arial" w:cs="Arial"/>
          <w:b/>
          <w:sz w:val="28"/>
          <w:szCs w:val="28"/>
          <w:lang w:val="es-CO"/>
        </w:rPr>
        <w:t>Desarrollo:</w:t>
      </w:r>
    </w:p>
    <w:p w:rsidR="00A623A1" w:rsidRDefault="00A623A1" w:rsidP="00A623A1">
      <w:pPr>
        <w:rPr>
          <w:rFonts w:ascii="Arial" w:hAnsi="Arial" w:cs="Arial"/>
          <w:b/>
          <w:sz w:val="28"/>
          <w:szCs w:val="28"/>
        </w:rPr>
      </w:pPr>
    </w:p>
    <w:p w:rsidR="007C4A0E" w:rsidRDefault="007C4A0E" w:rsidP="00A623A1">
      <w:pPr>
        <w:rPr>
          <w:rFonts w:ascii="Arial" w:hAnsi="Arial" w:cs="Arial"/>
          <w:b/>
          <w:sz w:val="28"/>
          <w:szCs w:val="28"/>
        </w:rPr>
      </w:pPr>
    </w:p>
    <w:p w:rsidR="00A623A1" w:rsidRDefault="00A623A1" w:rsidP="00CA3B29">
      <w:pPr>
        <w:pStyle w:val="Prrafodelista"/>
        <w:numPr>
          <w:ilvl w:val="0"/>
          <w:numId w:val="8"/>
        </w:numPr>
        <w:ind w:left="426" w:right="170"/>
        <w:jc w:val="both"/>
        <w:rPr>
          <w:rFonts w:ascii="Arial" w:hAnsi="Arial" w:cs="Arial"/>
          <w:b/>
          <w:color w:val="000000"/>
          <w:sz w:val="21"/>
          <w:szCs w:val="21"/>
          <w:lang w:val="es-ES_tradnl"/>
        </w:rPr>
      </w:pPr>
      <w:r>
        <w:rPr>
          <w:rFonts w:ascii="Arial" w:hAnsi="Arial" w:cs="Arial"/>
          <w:b/>
          <w:color w:val="000000"/>
          <w:sz w:val="21"/>
          <w:szCs w:val="21"/>
          <w:lang w:val="es-ES_tradnl"/>
        </w:rPr>
        <w:t>Discusión y aprobación del orden del día.</w:t>
      </w:r>
    </w:p>
    <w:p w:rsidR="00D50995" w:rsidRDefault="00D50995" w:rsidP="00CA3B29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90B14" w:rsidRPr="00C90B14" w:rsidRDefault="00C90B14" w:rsidP="00CA3B29">
      <w:pPr>
        <w:pStyle w:val="Prrafodelista"/>
        <w:numPr>
          <w:ilvl w:val="0"/>
          <w:numId w:val="8"/>
        </w:numPr>
        <w:ind w:left="426"/>
        <w:jc w:val="both"/>
        <w:rPr>
          <w:rFonts w:ascii="Arial" w:hAnsi="Arial" w:cs="Arial"/>
          <w:b/>
          <w:sz w:val="21"/>
          <w:szCs w:val="21"/>
        </w:rPr>
      </w:pPr>
      <w:r w:rsidRPr="00C90B14">
        <w:rPr>
          <w:rFonts w:ascii="Arial" w:hAnsi="Arial" w:cs="Arial"/>
          <w:b/>
          <w:sz w:val="21"/>
          <w:szCs w:val="21"/>
        </w:rPr>
        <w:t>Aprobación actas de plenaria</w:t>
      </w:r>
    </w:p>
    <w:p w:rsidR="00C90B14" w:rsidRDefault="00C90B14" w:rsidP="00CA3B29">
      <w:pPr>
        <w:ind w:left="-180"/>
        <w:jc w:val="both"/>
        <w:rPr>
          <w:rFonts w:ascii="Arial" w:hAnsi="Arial" w:cs="Arial"/>
          <w:b/>
          <w:sz w:val="23"/>
          <w:szCs w:val="23"/>
        </w:rPr>
      </w:pPr>
    </w:p>
    <w:p w:rsidR="002D7919" w:rsidRPr="002D7919" w:rsidRDefault="00CA3B29" w:rsidP="00CA3B29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Se discutió y se aprobó, </w:t>
      </w:r>
      <w:r w:rsidR="002D7919" w:rsidRPr="002D7919">
        <w:rPr>
          <w:rFonts w:ascii="Arial" w:hAnsi="Arial" w:cs="Arial"/>
          <w:sz w:val="14"/>
          <w:szCs w:val="14"/>
        </w:rPr>
        <w:t xml:space="preserve">Acta No. 139 de julio 25 de 2012. Publicada en la Gaceta del Congreso No. </w:t>
      </w:r>
      <w:hyperlink r:id="rId9" w:history="1">
        <w:r w:rsidR="002D7919" w:rsidRPr="002D7919">
          <w:rPr>
            <w:rStyle w:val="Hipervnculo"/>
            <w:rFonts w:ascii="Arial" w:hAnsi="Arial" w:cs="Arial"/>
            <w:sz w:val="14"/>
            <w:szCs w:val="14"/>
          </w:rPr>
          <w:t>808 de 2012.</w:t>
        </w:r>
      </w:hyperlink>
    </w:p>
    <w:p w:rsidR="002D7919" w:rsidRPr="002D7919" w:rsidRDefault="002D7919" w:rsidP="00CA3B29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14"/>
          <w:szCs w:val="14"/>
        </w:rPr>
      </w:pPr>
      <w:r w:rsidRPr="002D7919">
        <w:rPr>
          <w:rFonts w:ascii="Arial" w:hAnsi="Arial" w:cs="Arial"/>
          <w:sz w:val="14"/>
          <w:szCs w:val="14"/>
        </w:rPr>
        <w:t>Se disc</w:t>
      </w:r>
      <w:r w:rsidR="00CA3B29">
        <w:rPr>
          <w:rFonts w:ascii="Arial" w:hAnsi="Arial" w:cs="Arial"/>
          <w:sz w:val="14"/>
          <w:szCs w:val="14"/>
        </w:rPr>
        <w:t>utió y se aprobó,</w:t>
      </w:r>
      <w:r w:rsidRPr="002D7919">
        <w:rPr>
          <w:rFonts w:ascii="Arial" w:hAnsi="Arial" w:cs="Arial"/>
          <w:sz w:val="14"/>
          <w:szCs w:val="14"/>
        </w:rPr>
        <w:t xml:space="preserve"> Acta No. 141 de agosto 1 de 2012. Publicada en la Gaceta del Congreso No</w:t>
      </w:r>
      <w:hyperlink r:id="rId10" w:history="1">
        <w:r w:rsidRPr="002D7919">
          <w:rPr>
            <w:rStyle w:val="Hipervnculo"/>
            <w:rFonts w:ascii="Arial" w:hAnsi="Arial" w:cs="Arial"/>
            <w:sz w:val="14"/>
            <w:szCs w:val="14"/>
          </w:rPr>
          <w:t>. 811 de 2012.</w:t>
        </w:r>
      </w:hyperlink>
      <w:r w:rsidRPr="002D7919">
        <w:rPr>
          <w:rFonts w:ascii="Arial" w:hAnsi="Arial" w:cs="Arial"/>
          <w:sz w:val="14"/>
          <w:szCs w:val="14"/>
        </w:rPr>
        <w:t xml:space="preserve"> </w:t>
      </w:r>
    </w:p>
    <w:p w:rsidR="002D7919" w:rsidRPr="002D7919" w:rsidRDefault="00CA3B29" w:rsidP="00CA3B29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Se discutió y se aprobó,</w:t>
      </w:r>
      <w:r w:rsidR="002D7919" w:rsidRPr="002D7919">
        <w:rPr>
          <w:rFonts w:ascii="Arial" w:hAnsi="Arial" w:cs="Arial"/>
          <w:sz w:val="14"/>
          <w:szCs w:val="14"/>
        </w:rPr>
        <w:t xml:space="preserve"> Acta No. 145 de agosto 15 de 2012. Publicada en la Gaceta del Congreso No. </w:t>
      </w:r>
      <w:hyperlink r:id="rId11" w:history="1">
        <w:r w:rsidR="002D7919" w:rsidRPr="002D7919">
          <w:rPr>
            <w:rStyle w:val="Hipervnculo"/>
            <w:rFonts w:ascii="Arial" w:hAnsi="Arial" w:cs="Arial"/>
            <w:sz w:val="14"/>
            <w:szCs w:val="14"/>
          </w:rPr>
          <w:t>850 de 2012</w:t>
        </w:r>
      </w:hyperlink>
      <w:r w:rsidR="002D7919" w:rsidRPr="002D7919">
        <w:rPr>
          <w:rFonts w:ascii="Arial" w:hAnsi="Arial" w:cs="Arial"/>
          <w:sz w:val="14"/>
          <w:szCs w:val="14"/>
        </w:rPr>
        <w:t xml:space="preserve">. </w:t>
      </w:r>
    </w:p>
    <w:p w:rsidR="002D7919" w:rsidRPr="002D7919" w:rsidRDefault="002D7919" w:rsidP="00CA3B29">
      <w:pPr>
        <w:jc w:val="both"/>
        <w:rPr>
          <w:rFonts w:ascii="Arial" w:hAnsi="Arial" w:cs="Arial"/>
          <w:sz w:val="16"/>
          <w:szCs w:val="16"/>
        </w:rPr>
      </w:pPr>
    </w:p>
    <w:p w:rsidR="00C90B14" w:rsidRDefault="008C72F8" w:rsidP="00CA3B29">
      <w:pPr>
        <w:pStyle w:val="Prrafodelista"/>
        <w:numPr>
          <w:ilvl w:val="0"/>
          <w:numId w:val="27"/>
        </w:numPr>
        <w:ind w:left="426"/>
        <w:jc w:val="both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Aprobación</w:t>
      </w:r>
      <w:bookmarkStart w:id="0" w:name="_GoBack"/>
      <w:bookmarkEnd w:id="0"/>
      <w:r>
        <w:rPr>
          <w:rFonts w:ascii="Arial" w:hAnsi="Arial" w:cs="Arial"/>
          <w:b/>
          <w:color w:val="000000"/>
          <w:sz w:val="21"/>
          <w:szCs w:val="21"/>
        </w:rPr>
        <w:t xml:space="preserve"> de </w:t>
      </w:r>
      <w:r w:rsidR="00C90B14" w:rsidRPr="00C90B14">
        <w:rPr>
          <w:rFonts w:ascii="Arial" w:hAnsi="Arial" w:cs="Arial"/>
          <w:b/>
          <w:color w:val="000000"/>
          <w:sz w:val="21"/>
          <w:szCs w:val="21"/>
        </w:rPr>
        <w:t>Proyectos para Segundo Debate</w:t>
      </w:r>
    </w:p>
    <w:p w:rsidR="0032189A" w:rsidRPr="00C90B14" w:rsidRDefault="0032189A" w:rsidP="00CA3B29">
      <w:pPr>
        <w:pStyle w:val="Prrafodelista"/>
        <w:ind w:left="426"/>
        <w:jc w:val="both"/>
        <w:rPr>
          <w:rFonts w:ascii="Arial" w:hAnsi="Arial" w:cs="Arial"/>
          <w:b/>
          <w:color w:val="000000"/>
          <w:sz w:val="21"/>
          <w:szCs w:val="21"/>
        </w:rPr>
      </w:pPr>
    </w:p>
    <w:p w:rsidR="002D7919" w:rsidRPr="00CA3B29" w:rsidRDefault="0032189A" w:rsidP="00CA3B29">
      <w:pPr>
        <w:pStyle w:val="Prrafodelista"/>
        <w:numPr>
          <w:ilvl w:val="0"/>
          <w:numId w:val="33"/>
        </w:numPr>
        <w:jc w:val="both"/>
        <w:textAlignment w:val="center"/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</w:pPr>
      <w:r w:rsidRPr="00CA3B29">
        <w:rPr>
          <w:rFonts w:ascii="Arial" w:hAnsi="Arial" w:cs="Arial"/>
          <w:b/>
          <w:sz w:val="22"/>
          <w:szCs w:val="22"/>
          <w:lang w:val="es-CO"/>
        </w:rPr>
        <w:t xml:space="preserve">Se discutió y </w:t>
      </w:r>
      <w:r w:rsidR="00FF7135" w:rsidRPr="00CA3B29">
        <w:rPr>
          <w:rFonts w:ascii="Arial" w:hAnsi="Arial" w:cs="Arial"/>
          <w:b/>
          <w:sz w:val="22"/>
          <w:szCs w:val="22"/>
          <w:lang w:val="es-CO"/>
        </w:rPr>
        <w:t>con</w:t>
      </w:r>
      <w:r w:rsidRPr="00CA3B29">
        <w:rPr>
          <w:rFonts w:ascii="Arial" w:hAnsi="Arial" w:cs="Arial"/>
          <w:b/>
          <w:sz w:val="22"/>
          <w:szCs w:val="22"/>
          <w:lang w:val="es-CO"/>
        </w:rPr>
        <w:t xml:space="preserve"> modificaciones se aprobó, </w:t>
      </w:r>
      <w:hyperlink r:id="rId12" w:history="1">
        <w:r w:rsidR="002D7919" w:rsidRPr="00CA3B29">
          <w:rPr>
            <w:rFonts w:ascii="Arial" w:hAnsi="Arial" w:cs="Arial"/>
            <w:b/>
            <w:bCs/>
            <w:iCs/>
            <w:color w:val="0000FF"/>
            <w:sz w:val="22"/>
            <w:szCs w:val="22"/>
            <w:u w:val="single"/>
            <w:lang w:val="es-ES_tradnl"/>
          </w:rPr>
          <w:t>Proyecto de Ley No. 133 de 2012 Cámara – 141 de 2011 Senado</w:t>
        </w:r>
      </w:hyperlink>
      <w:r w:rsidR="002D7919" w:rsidRPr="00CA3B29">
        <w:rPr>
          <w:rFonts w:ascii="Arial" w:hAnsi="Arial" w:cs="Arial"/>
          <w:b/>
          <w:bCs/>
          <w:iCs/>
          <w:color w:val="000000"/>
          <w:sz w:val="22"/>
          <w:szCs w:val="22"/>
          <w:lang w:val="es-ES_tradnl"/>
        </w:rPr>
        <w:t xml:space="preserve"> </w:t>
      </w:r>
      <w:r w:rsidR="002D7919" w:rsidRPr="00CA3B29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“</w:t>
      </w:r>
      <w:r w:rsidR="002D7919" w:rsidRPr="00CA3B29">
        <w:rPr>
          <w:rFonts w:ascii="Arial" w:hAnsi="Arial" w:cs="Arial"/>
          <w:bCs/>
          <w:i/>
          <w:iCs/>
          <w:color w:val="000000"/>
          <w:sz w:val="22"/>
          <w:szCs w:val="22"/>
        </w:rPr>
        <w:t>Por la cual se deroga la ley orgánica 128 de 1994 y se expide el Régimen para las Áreas Metropolitanas</w:t>
      </w:r>
      <w:r w:rsidR="002D7919" w:rsidRPr="00CA3B29">
        <w:rPr>
          <w:rFonts w:ascii="Arial" w:hAnsi="Arial" w:cs="Arial"/>
          <w:bCs/>
          <w:i/>
          <w:iCs/>
          <w:color w:val="000000"/>
          <w:sz w:val="22"/>
          <w:szCs w:val="22"/>
          <w:lang w:val="es-ES_tradnl"/>
        </w:rPr>
        <w:t>”.</w:t>
      </w:r>
    </w:p>
    <w:p w:rsidR="002D7919" w:rsidRPr="00CA3B29" w:rsidRDefault="002D7919" w:rsidP="00CA3B29">
      <w:pPr>
        <w:pStyle w:val="Prrafodelista"/>
        <w:jc w:val="both"/>
        <w:textAlignment w:val="center"/>
        <w:rPr>
          <w:rFonts w:ascii="Arial" w:hAnsi="Arial" w:cs="Arial"/>
          <w:b/>
          <w:bCs/>
          <w:iCs/>
          <w:color w:val="000000"/>
          <w:sz w:val="16"/>
          <w:szCs w:val="16"/>
          <w:lang w:val="es-ES_tradnl"/>
        </w:rPr>
      </w:pPr>
    </w:p>
    <w:p w:rsidR="002D7919" w:rsidRPr="00CA3B29" w:rsidRDefault="002D7919" w:rsidP="00CA3B29">
      <w:pPr>
        <w:ind w:left="709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  <w:lang w:val="es-CO"/>
        </w:rPr>
      </w:pPr>
      <w:r w:rsidRPr="00CA3B29">
        <w:rPr>
          <w:rFonts w:ascii="Arial" w:hAnsi="Arial" w:cs="Arial"/>
          <w:b/>
          <w:iCs/>
          <w:color w:val="000000"/>
          <w:sz w:val="16"/>
          <w:szCs w:val="16"/>
          <w:lang w:val="es-CO"/>
        </w:rPr>
        <w:t>Autor:</w:t>
      </w:r>
      <w:r w:rsidRPr="00CA3B29">
        <w:rPr>
          <w:rFonts w:ascii="Arial" w:hAnsi="Arial" w:cs="Arial"/>
          <w:iCs/>
          <w:color w:val="000000"/>
          <w:sz w:val="16"/>
          <w:szCs w:val="16"/>
          <w:lang w:val="es-CO"/>
        </w:rPr>
        <w:t xml:space="preserve"> Ministro del Interior, doctor Germán Vargas Lleras.</w:t>
      </w:r>
    </w:p>
    <w:p w:rsidR="00160C8F" w:rsidRPr="00CA3B29" w:rsidRDefault="00160C8F" w:rsidP="00CA3B29">
      <w:pPr>
        <w:pStyle w:val="Prrafodelista"/>
        <w:ind w:left="709"/>
        <w:jc w:val="both"/>
        <w:textAlignment w:val="center"/>
        <w:rPr>
          <w:rFonts w:ascii="Arial" w:hAnsi="Arial" w:cs="Arial"/>
          <w:iCs/>
          <w:color w:val="000000"/>
          <w:sz w:val="16"/>
          <w:szCs w:val="16"/>
          <w:lang w:val="es-ES_tradnl"/>
        </w:rPr>
      </w:pPr>
    </w:p>
    <w:p w:rsidR="005A01C7" w:rsidRPr="00A623A1" w:rsidRDefault="00A623A1" w:rsidP="006C56B7">
      <w:pPr>
        <w:ind w:left="360"/>
        <w:jc w:val="both"/>
      </w:pPr>
      <w:r w:rsidRPr="00A44BA9">
        <w:rPr>
          <w:rFonts w:ascii="Arial" w:eastAsiaTheme="minorHAnsi" w:hAnsi="Arial" w:cs="Arial"/>
          <w:sz w:val="16"/>
          <w:szCs w:val="16"/>
          <w:lang w:val="es-CO" w:eastAsia="en-US"/>
        </w:rPr>
        <w:t>****************************************************************************************************************************************</w:t>
      </w:r>
    </w:p>
    <w:sectPr w:rsidR="005A01C7" w:rsidRPr="00A623A1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632" w:rsidRDefault="00213632" w:rsidP="005A01C7">
      <w:r>
        <w:separator/>
      </w:r>
    </w:p>
  </w:endnote>
  <w:endnote w:type="continuationSeparator" w:id="0">
    <w:p w:rsidR="00213632" w:rsidRDefault="00213632" w:rsidP="005A0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8C4FDC">
    <w:pPr>
      <w:tabs>
        <w:tab w:val="center" w:pos="4252"/>
        <w:tab w:val="right" w:pos="8504"/>
      </w:tabs>
    </w:pPr>
    <w:r>
      <w:rPr>
        <w:rFonts w:ascii="Arial" w:hAnsi="Arial" w:cs="Arial"/>
        <w:color w:val="333333"/>
        <w:sz w:val="14"/>
        <w:szCs w:val="14"/>
      </w:rPr>
      <w:t>Proyectó</w:t>
    </w:r>
    <w:r>
      <w:rPr>
        <w:rFonts w:ascii="Arial" w:hAnsi="Arial" w:cs="Arial"/>
        <w:color w:val="333333"/>
        <w:sz w:val="14"/>
        <w:szCs w:val="14"/>
        <w:lang w:val="pt-BR"/>
      </w:rPr>
      <w:t xml:space="preserve">: Jose  Miguel </w:t>
    </w:r>
    <w:proofErr w:type="spellStart"/>
    <w:r>
      <w:rPr>
        <w:rFonts w:ascii="Arial" w:hAnsi="Arial" w:cs="Arial"/>
        <w:color w:val="333333"/>
        <w:sz w:val="14"/>
        <w:szCs w:val="14"/>
        <w:lang w:val="pt-BR"/>
      </w:rPr>
      <w:t>Panqueba</w:t>
    </w:r>
    <w:proofErr w:type="spellEnd"/>
    <w:r>
      <w:rPr>
        <w:rFonts w:ascii="Arial" w:hAnsi="Arial" w:cs="Arial"/>
        <w:color w:val="333333"/>
        <w:sz w:val="14"/>
        <w:szCs w:val="14"/>
        <w:lang w:val="pt-BR"/>
      </w:rPr>
      <w:t xml:space="preserve"> Cely / Diego Fernando Gonzalez Castellanos.</w:t>
    </w:r>
  </w:p>
  <w:p w:rsidR="00916D97" w:rsidRPr="005A01C7" w:rsidRDefault="00916D97" w:rsidP="005A01C7">
    <w:pPr>
      <w:tabs>
        <w:tab w:val="center" w:pos="4252"/>
        <w:tab w:val="right" w:pos="8504"/>
      </w:tabs>
      <w:jc w:val="center"/>
    </w:pPr>
    <w:r>
      <w:rPr>
        <w:noProof/>
        <w:lang w:val="es-CO" w:eastAsia="es-CO"/>
      </w:rPr>
      <w:drawing>
        <wp:inline distT="0" distB="0" distL="0" distR="0" wp14:anchorId="7C06500E" wp14:editId="193A12F6">
          <wp:extent cx="2114550" cy="181062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58" cy="183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 xml:space="preserve">Capitolio Nacional Primer Piso Bogotá Colombia. </w:t>
    </w:r>
  </w:p>
  <w:p w:rsidR="00916D97" w:rsidRPr="008C4FDC" w:rsidRDefault="00916D97" w:rsidP="005A01C7">
    <w:pPr>
      <w:tabs>
        <w:tab w:val="center" w:pos="4252"/>
        <w:tab w:val="right" w:pos="8504"/>
      </w:tabs>
      <w:jc w:val="center"/>
      <w:rPr>
        <w:rFonts w:ascii="Gill Sans MT" w:hAnsi="Gill Sans MT"/>
        <w:spacing w:val="60"/>
        <w:sz w:val="18"/>
        <w:szCs w:val="18"/>
      </w:rPr>
    </w:pPr>
    <w:r w:rsidRPr="008C4FDC">
      <w:rPr>
        <w:rFonts w:ascii="Gill Sans MT" w:hAnsi="Gill Sans MT"/>
        <w:spacing w:val="60"/>
        <w:sz w:val="18"/>
        <w:szCs w:val="18"/>
      </w:rPr>
      <w:t>Tel: 3825144-5105 Fax: 3825141</w:t>
    </w:r>
  </w:p>
  <w:p w:rsidR="00916D97" w:rsidRPr="008C4FDC" w:rsidRDefault="00213632" w:rsidP="005A01C7">
    <w:pPr>
      <w:tabs>
        <w:tab w:val="center" w:pos="4252"/>
        <w:tab w:val="right" w:pos="8504"/>
      </w:tabs>
      <w:jc w:val="center"/>
      <w:rPr>
        <w:sz w:val="18"/>
        <w:szCs w:val="18"/>
      </w:rPr>
    </w:pPr>
    <w:hyperlink r:id="rId2" w:history="1">
      <w:proofErr w:type="spellStart"/>
      <w:r w:rsidR="00916D97" w:rsidRPr="008C4FDC">
        <w:rPr>
          <w:rStyle w:val="Hipervnculo"/>
          <w:rFonts w:ascii="Gill Sans MT" w:hAnsi="Gill Sans MT"/>
          <w:spacing w:val="60"/>
          <w:sz w:val="18"/>
          <w:szCs w:val="18"/>
        </w:rPr>
        <w:t>secretaria.general@camara.gov.co</w:t>
      </w:r>
      <w:proofErr w:type="spellEnd"/>
    </w:hyperlink>
    <w:r w:rsidR="00916D97" w:rsidRPr="008C4FDC">
      <w:rPr>
        <w:rFonts w:ascii="Gill Sans MT" w:hAnsi="Gill Sans MT"/>
        <w:spacing w:val="60"/>
        <w:sz w:val="18"/>
        <w:szCs w:val="18"/>
      </w:rPr>
      <w:t xml:space="preserve"> / </w:t>
    </w:r>
    <w:proofErr w:type="spellStart"/>
    <w:r w:rsidR="00916D97" w:rsidRPr="008C4FDC">
      <w:rPr>
        <w:rFonts w:ascii="Gill Sans MT" w:hAnsi="Gill Sans MT"/>
        <w:spacing w:val="60"/>
        <w:sz w:val="18"/>
        <w:szCs w:val="18"/>
      </w:rPr>
      <w:t>www.camara.gov.co</w:t>
    </w:r>
    <w:proofErr w:type="spellEnd"/>
  </w:p>
  <w:p w:rsidR="00916D97" w:rsidRPr="005A01C7" w:rsidRDefault="00916D97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632" w:rsidRDefault="00213632" w:rsidP="005A01C7">
      <w:r>
        <w:separator/>
      </w:r>
    </w:p>
  </w:footnote>
  <w:footnote w:type="continuationSeparator" w:id="0">
    <w:p w:rsidR="00213632" w:rsidRDefault="00213632" w:rsidP="005A0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  <w:r>
      <w:rPr>
        <w:rFonts w:ascii="Arial" w:hAnsi="Arial" w:cs="Arial"/>
        <w:noProof/>
        <w:sz w:val="20"/>
        <w:szCs w:val="20"/>
        <w:lang w:val="es-CO" w:eastAsia="es-CO"/>
      </w:rPr>
      <w:drawing>
        <wp:anchor distT="0" distB="0" distL="114300" distR="114300" simplePos="0" relativeHeight="251659264" behindDoc="1" locked="0" layoutInCell="1" allowOverlap="1" wp14:anchorId="59D4EFE5" wp14:editId="5903F87C">
          <wp:simplePos x="0" y="0"/>
          <wp:positionH relativeFrom="column">
            <wp:posOffset>1262380</wp:posOffset>
          </wp:positionH>
          <wp:positionV relativeFrom="paragraph">
            <wp:posOffset>93345</wp:posOffset>
          </wp:positionV>
          <wp:extent cx="3062605" cy="904875"/>
          <wp:effectExtent l="190500" t="190500" r="194945" b="200025"/>
          <wp:wrapThrough wrapText="bothSides">
            <wp:wrapPolygon edited="0">
              <wp:start x="0" y="-4547"/>
              <wp:lineTo x="-1344" y="-3638"/>
              <wp:lineTo x="-1344" y="20463"/>
              <wp:lineTo x="0" y="25920"/>
              <wp:lineTo x="21497" y="25920"/>
              <wp:lineTo x="21631" y="25011"/>
              <wp:lineTo x="22841" y="18644"/>
              <wp:lineTo x="22841" y="3638"/>
              <wp:lineTo x="21631" y="-3183"/>
              <wp:lineTo x="21497" y="-4547"/>
              <wp:lineTo x="0" y="-4547"/>
            </wp:wrapPolygon>
          </wp:wrapThrough>
          <wp:docPr id="1" name="il_fi" descr="http://www.alfonsoprada.com/web/images/stories/logo%20congres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alfonsoprada.com/web/images/stories/logo%20congres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2605" cy="9048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6D97" w:rsidRDefault="00916D97" w:rsidP="008C4FDC">
    <w:pPr>
      <w:rPr>
        <w:rFonts w:ascii="Gill Sans MT" w:eastAsia="Arial Unicode MS" w:hAnsi="Gill Sans MT" w:cs="Arial Unicode MS"/>
        <w:spacing w:val="60"/>
      </w:rPr>
    </w:pPr>
    <w:r>
      <w:rPr>
        <w:rFonts w:ascii="Gill Sans MT" w:eastAsia="Arial Unicode MS" w:hAnsi="Gill Sans MT" w:cs="Arial Unicode MS"/>
        <w:spacing w:val="60"/>
      </w:rPr>
      <w:br/>
    </w: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Default="00916D97" w:rsidP="00D1347E">
    <w:pPr>
      <w:jc w:val="center"/>
      <w:rPr>
        <w:rFonts w:ascii="Gill Sans MT" w:eastAsia="Arial Unicode MS" w:hAnsi="Gill Sans MT" w:cs="Arial Unicode MS"/>
        <w:spacing w:val="60"/>
      </w:rPr>
    </w:pPr>
  </w:p>
  <w:p w:rsidR="00916D97" w:rsidRPr="00136C32" w:rsidRDefault="00916D97" w:rsidP="00D1347E">
    <w:pPr>
      <w:jc w:val="center"/>
      <w:rPr>
        <w:rFonts w:ascii="Gill Sans MT" w:eastAsia="Arial Unicode MS" w:hAnsi="Gill Sans MT" w:cs="Arial Unicode MS"/>
        <w:b/>
        <w:spacing w:val="60"/>
      </w:rPr>
    </w:pPr>
    <w:r w:rsidRPr="00136C32">
      <w:rPr>
        <w:rFonts w:ascii="Gill Sans MT" w:eastAsia="Arial Unicode MS" w:hAnsi="Gill Sans MT" w:cs="Arial Unicode MS"/>
        <w:b/>
        <w:spacing w:val="60"/>
      </w:rPr>
      <w:t>Secretaría General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412E"/>
    <w:multiLevelType w:val="hybridMultilevel"/>
    <w:tmpl w:val="53F2D4A4"/>
    <w:lvl w:ilvl="0" w:tplc="2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03546E2A"/>
    <w:multiLevelType w:val="hybridMultilevel"/>
    <w:tmpl w:val="31FAADEC"/>
    <w:lvl w:ilvl="0" w:tplc="240A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47B12D4"/>
    <w:multiLevelType w:val="hybridMultilevel"/>
    <w:tmpl w:val="1A6AB36C"/>
    <w:lvl w:ilvl="0" w:tplc="24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6CD1E20"/>
    <w:multiLevelType w:val="hybridMultilevel"/>
    <w:tmpl w:val="15F6FB30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94E2F"/>
    <w:multiLevelType w:val="hybridMultilevel"/>
    <w:tmpl w:val="5396FBC2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0F2442F"/>
    <w:multiLevelType w:val="hybridMultilevel"/>
    <w:tmpl w:val="E34C92F6"/>
    <w:lvl w:ilvl="0" w:tplc="24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DB6152B"/>
    <w:multiLevelType w:val="hybridMultilevel"/>
    <w:tmpl w:val="4B8EF31A"/>
    <w:lvl w:ilvl="0" w:tplc="A2A636E4"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240A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7">
    <w:nsid w:val="253C2DD7"/>
    <w:multiLevelType w:val="hybridMultilevel"/>
    <w:tmpl w:val="9EB6188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BE4E9C"/>
    <w:multiLevelType w:val="hybridMultilevel"/>
    <w:tmpl w:val="4180401C"/>
    <w:lvl w:ilvl="0" w:tplc="FA2051A6">
      <w:start w:val="1"/>
      <w:numFmt w:val="bullet"/>
      <w:lvlText w:val="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2D9902EE"/>
    <w:multiLevelType w:val="hybridMultilevel"/>
    <w:tmpl w:val="184EDA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60927"/>
    <w:multiLevelType w:val="hybridMultilevel"/>
    <w:tmpl w:val="48E26A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726353"/>
    <w:multiLevelType w:val="hybridMultilevel"/>
    <w:tmpl w:val="529A44D6"/>
    <w:lvl w:ilvl="0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84F77EB"/>
    <w:multiLevelType w:val="hybridMultilevel"/>
    <w:tmpl w:val="7E2AAE2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4E081C"/>
    <w:multiLevelType w:val="hybridMultilevel"/>
    <w:tmpl w:val="A856979C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B33B9"/>
    <w:multiLevelType w:val="hybridMultilevel"/>
    <w:tmpl w:val="D948502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FE5D0C"/>
    <w:multiLevelType w:val="hybridMultilevel"/>
    <w:tmpl w:val="A3A20FCA"/>
    <w:lvl w:ilvl="0" w:tplc="24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46CD5DAF"/>
    <w:multiLevelType w:val="hybridMultilevel"/>
    <w:tmpl w:val="07246BAE"/>
    <w:lvl w:ilvl="0" w:tplc="FDB00004">
      <w:start w:val="1"/>
      <w:numFmt w:val="decimal"/>
      <w:lvlText w:val="%1."/>
      <w:lvlJc w:val="left"/>
      <w:pPr>
        <w:ind w:left="938" w:hanging="360"/>
      </w:pPr>
      <w:rPr>
        <w:rFonts w:hint="default"/>
        <w:color w:val="0000FF" w:themeColor="hyperlink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658" w:hanging="360"/>
      </w:pPr>
    </w:lvl>
    <w:lvl w:ilvl="2" w:tplc="240A001B" w:tentative="1">
      <w:start w:val="1"/>
      <w:numFmt w:val="lowerRoman"/>
      <w:lvlText w:val="%3."/>
      <w:lvlJc w:val="right"/>
      <w:pPr>
        <w:ind w:left="2378" w:hanging="180"/>
      </w:pPr>
    </w:lvl>
    <w:lvl w:ilvl="3" w:tplc="240A000F" w:tentative="1">
      <w:start w:val="1"/>
      <w:numFmt w:val="decimal"/>
      <w:lvlText w:val="%4."/>
      <w:lvlJc w:val="left"/>
      <w:pPr>
        <w:ind w:left="3098" w:hanging="360"/>
      </w:pPr>
    </w:lvl>
    <w:lvl w:ilvl="4" w:tplc="240A0019" w:tentative="1">
      <w:start w:val="1"/>
      <w:numFmt w:val="lowerLetter"/>
      <w:lvlText w:val="%5."/>
      <w:lvlJc w:val="left"/>
      <w:pPr>
        <w:ind w:left="3818" w:hanging="360"/>
      </w:pPr>
    </w:lvl>
    <w:lvl w:ilvl="5" w:tplc="240A001B" w:tentative="1">
      <w:start w:val="1"/>
      <w:numFmt w:val="lowerRoman"/>
      <w:lvlText w:val="%6."/>
      <w:lvlJc w:val="right"/>
      <w:pPr>
        <w:ind w:left="4538" w:hanging="180"/>
      </w:pPr>
    </w:lvl>
    <w:lvl w:ilvl="6" w:tplc="240A000F" w:tentative="1">
      <w:start w:val="1"/>
      <w:numFmt w:val="decimal"/>
      <w:lvlText w:val="%7."/>
      <w:lvlJc w:val="left"/>
      <w:pPr>
        <w:ind w:left="5258" w:hanging="360"/>
      </w:pPr>
    </w:lvl>
    <w:lvl w:ilvl="7" w:tplc="240A0019" w:tentative="1">
      <w:start w:val="1"/>
      <w:numFmt w:val="lowerLetter"/>
      <w:lvlText w:val="%8."/>
      <w:lvlJc w:val="left"/>
      <w:pPr>
        <w:ind w:left="5978" w:hanging="360"/>
      </w:pPr>
    </w:lvl>
    <w:lvl w:ilvl="8" w:tplc="240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4B971EA6"/>
    <w:multiLevelType w:val="hybridMultilevel"/>
    <w:tmpl w:val="FCD4FFCE"/>
    <w:lvl w:ilvl="0" w:tplc="240A0003">
      <w:start w:val="1"/>
      <w:numFmt w:val="bullet"/>
      <w:lvlText w:val="o"/>
      <w:lvlJc w:val="left"/>
      <w:pPr>
        <w:ind w:left="539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abstractNum w:abstractNumId="18">
    <w:nsid w:val="4FBC1724"/>
    <w:multiLevelType w:val="hybridMultilevel"/>
    <w:tmpl w:val="54FA52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3036677"/>
    <w:multiLevelType w:val="hybridMultilevel"/>
    <w:tmpl w:val="564630F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652E6"/>
    <w:multiLevelType w:val="hybridMultilevel"/>
    <w:tmpl w:val="FDC8663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8725F"/>
    <w:multiLevelType w:val="hybridMultilevel"/>
    <w:tmpl w:val="A89A8938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507EE"/>
    <w:multiLevelType w:val="hybridMultilevel"/>
    <w:tmpl w:val="E5E64D58"/>
    <w:lvl w:ilvl="0" w:tplc="FA2051A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99762A"/>
    <w:multiLevelType w:val="hybridMultilevel"/>
    <w:tmpl w:val="943C6D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3110C"/>
    <w:multiLevelType w:val="hybridMultilevel"/>
    <w:tmpl w:val="334652C4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866615"/>
    <w:multiLevelType w:val="hybridMultilevel"/>
    <w:tmpl w:val="E4425558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202563"/>
    <w:multiLevelType w:val="hybridMultilevel"/>
    <w:tmpl w:val="EB804586"/>
    <w:lvl w:ilvl="0" w:tplc="240A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>
    <w:nsid w:val="79976FDA"/>
    <w:multiLevelType w:val="hybridMultilevel"/>
    <w:tmpl w:val="95A099AE"/>
    <w:lvl w:ilvl="0" w:tplc="240A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7C730FFC"/>
    <w:multiLevelType w:val="hybridMultilevel"/>
    <w:tmpl w:val="F66C4870"/>
    <w:lvl w:ilvl="0" w:tplc="FA2051A6">
      <w:start w:val="1"/>
      <w:numFmt w:val="bullet"/>
      <w:lvlText w:val=""/>
      <w:lvlJc w:val="left"/>
      <w:pPr>
        <w:ind w:left="57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3"/>
  </w:num>
  <w:num w:numId="4">
    <w:abstractNumId w:val="12"/>
  </w:num>
  <w:num w:numId="5">
    <w:abstractNumId w:val="0"/>
  </w:num>
  <w:num w:numId="6">
    <w:abstractNumId w:val="19"/>
  </w:num>
  <w:num w:numId="7">
    <w:abstractNumId w:val="14"/>
  </w:num>
  <w:num w:numId="8">
    <w:abstractNumId w:val="21"/>
  </w:num>
  <w:num w:numId="9">
    <w:abstractNumId w:val="0"/>
  </w:num>
  <w:num w:numId="10">
    <w:abstractNumId w:val="19"/>
  </w:num>
  <w:num w:numId="11">
    <w:abstractNumId w:val="14"/>
  </w:num>
  <w:num w:numId="12">
    <w:abstractNumId w:val="8"/>
  </w:num>
  <w:num w:numId="13">
    <w:abstractNumId w:val="4"/>
  </w:num>
  <w:num w:numId="14">
    <w:abstractNumId w:val="27"/>
  </w:num>
  <w:num w:numId="15">
    <w:abstractNumId w:val="18"/>
  </w:num>
  <w:num w:numId="16">
    <w:abstractNumId w:val="25"/>
  </w:num>
  <w:num w:numId="17">
    <w:abstractNumId w:val="22"/>
  </w:num>
  <w:num w:numId="18">
    <w:abstractNumId w:val="9"/>
  </w:num>
  <w:num w:numId="19">
    <w:abstractNumId w:val="3"/>
  </w:num>
  <w:num w:numId="20">
    <w:abstractNumId w:val="13"/>
  </w:num>
  <w:num w:numId="21">
    <w:abstractNumId w:val="10"/>
  </w:num>
  <w:num w:numId="22">
    <w:abstractNumId w:val="26"/>
  </w:num>
  <w:num w:numId="23">
    <w:abstractNumId w:val="1"/>
  </w:num>
  <w:num w:numId="24">
    <w:abstractNumId w:val="8"/>
  </w:num>
  <w:num w:numId="25">
    <w:abstractNumId w:val="11"/>
  </w:num>
  <w:num w:numId="26">
    <w:abstractNumId w:val="8"/>
  </w:num>
  <w:num w:numId="27">
    <w:abstractNumId w:val="15"/>
  </w:num>
  <w:num w:numId="28">
    <w:abstractNumId w:val="17"/>
  </w:num>
  <w:num w:numId="29">
    <w:abstractNumId w:val="6"/>
  </w:num>
  <w:num w:numId="30">
    <w:abstractNumId w:val="2"/>
  </w:num>
  <w:num w:numId="31">
    <w:abstractNumId w:val="16"/>
  </w:num>
  <w:num w:numId="32">
    <w:abstractNumId w:val="7"/>
  </w:num>
  <w:num w:numId="33">
    <w:abstractNumId w:val="20"/>
  </w:num>
  <w:num w:numId="34">
    <w:abstractNumId w:val="2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1C7"/>
    <w:rsid w:val="0001142B"/>
    <w:rsid w:val="0003622B"/>
    <w:rsid w:val="0005485F"/>
    <w:rsid w:val="00064F82"/>
    <w:rsid w:val="00081A65"/>
    <w:rsid w:val="00136C32"/>
    <w:rsid w:val="001458B0"/>
    <w:rsid w:val="00160C8F"/>
    <w:rsid w:val="001665C0"/>
    <w:rsid w:val="00187FF9"/>
    <w:rsid w:val="0020638C"/>
    <w:rsid w:val="00213632"/>
    <w:rsid w:val="002401FD"/>
    <w:rsid w:val="00245227"/>
    <w:rsid w:val="00254575"/>
    <w:rsid w:val="00264D96"/>
    <w:rsid w:val="002952F2"/>
    <w:rsid w:val="002A2042"/>
    <w:rsid w:val="002D7919"/>
    <w:rsid w:val="003136B2"/>
    <w:rsid w:val="0032189A"/>
    <w:rsid w:val="0033133B"/>
    <w:rsid w:val="004209E8"/>
    <w:rsid w:val="00421BBF"/>
    <w:rsid w:val="00441536"/>
    <w:rsid w:val="0046791B"/>
    <w:rsid w:val="004A6C87"/>
    <w:rsid w:val="004F2DDD"/>
    <w:rsid w:val="005007DE"/>
    <w:rsid w:val="00516BB1"/>
    <w:rsid w:val="005324A3"/>
    <w:rsid w:val="005679D2"/>
    <w:rsid w:val="005923B2"/>
    <w:rsid w:val="005A01C7"/>
    <w:rsid w:val="005C050E"/>
    <w:rsid w:val="005C7784"/>
    <w:rsid w:val="00606CC6"/>
    <w:rsid w:val="00621312"/>
    <w:rsid w:val="006241CF"/>
    <w:rsid w:val="00646979"/>
    <w:rsid w:val="00690F8B"/>
    <w:rsid w:val="006C56B7"/>
    <w:rsid w:val="006D0CA9"/>
    <w:rsid w:val="006D5B70"/>
    <w:rsid w:val="00701724"/>
    <w:rsid w:val="00742E35"/>
    <w:rsid w:val="00746441"/>
    <w:rsid w:val="007C4A0E"/>
    <w:rsid w:val="007F028B"/>
    <w:rsid w:val="00807D07"/>
    <w:rsid w:val="00846316"/>
    <w:rsid w:val="008511EC"/>
    <w:rsid w:val="008C4FDC"/>
    <w:rsid w:val="008C72F8"/>
    <w:rsid w:val="00916D97"/>
    <w:rsid w:val="00990C93"/>
    <w:rsid w:val="00A44BA9"/>
    <w:rsid w:val="00A623A1"/>
    <w:rsid w:val="00A979C2"/>
    <w:rsid w:val="00B44F57"/>
    <w:rsid w:val="00C276C3"/>
    <w:rsid w:val="00C27917"/>
    <w:rsid w:val="00C63C47"/>
    <w:rsid w:val="00C643A9"/>
    <w:rsid w:val="00C71CDB"/>
    <w:rsid w:val="00C90B14"/>
    <w:rsid w:val="00C92D19"/>
    <w:rsid w:val="00CA3B29"/>
    <w:rsid w:val="00D015BC"/>
    <w:rsid w:val="00D1347E"/>
    <w:rsid w:val="00D27F7C"/>
    <w:rsid w:val="00D31FEC"/>
    <w:rsid w:val="00D50995"/>
    <w:rsid w:val="00D770D7"/>
    <w:rsid w:val="00DA3B9E"/>
    <w:rsid w:val="00DB66BD"/>
    <w:rsid w:val="00E23507"/>
    <w:rsid w:val="00E34E3C"/>
    <w:rsid w:val="00E72277"/>
    <w:rsid w:val="00EE110A"/>
    <w:rsid w:val="00F1039B"/>
    <w:rsid w:val="00FA7CD3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A01C7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01C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A01C7"/>
  </w:style>
  <w:style w:type="paragraph" w:styleId="Piedepgina">
    <w:name w:val="footer"/>
    <w:basedOn w:val="Normal"/>
    <w:link w:val="PiedepginaCar"/>
    <w:uiPriority w:val="99"/>
    <w:unhideWhenUsed/>
    <w:rsid w:val="005A01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A01C7"/>
  </w:style>
  <w:style w:type="character" w:styleId="Hipervnculo">
    <w:name w:val="Hyperlink"/>
    <w:basedOn w:val="Fuentedeprrafopredeter"/>
    <w:uiPriority w:val="99"/>
    <w:unhideWhenUsed/>
    <w:rsid w:val="005A01C7"/>
    <w:rPr>
      <w:color w:val="0000FF" w:themeColor="hyperlink"/>
      <w:u w:val="single"/>
    </w:rPr>
  </w:style>
  <w:style w:type="paragraph" w:customStyle="1" w:styleId="Default">
    <w:name w:val="Default"/>
    <w:rsid w:val="00D31FE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tulo1">
    <w:name w:val="Título1"/>
    <w:basedOn w:val="Normal"/>
    <w:rsid w:val="00D31FEC"/>
    <w:pPr>
      <w:jc w:val="center"/>
    </w:pPr>
    <w:rPr>
      <w:b/>
      <w:i/>
      <w:szCs w:val="20"/>
    </w:rPr>
  </w:style>
  <w:style w:type="paragraph" w:styleId="Prrafodelista">
    <w:name w:val="List Paragraph"/>
    <w:basedOn w:val="Normal"/>
    <w:uiPriority w:val="34"/>
    <w:qFormat/>
    <w:rsid w:val="0070172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92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276C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ar"/>
    <w:qFormat/>
    <w:rsid w:val="00C276C3"/>
    <w:pPr>
      <w:spacing w:before="45" w:after="28"/>
      <w:jc w:val="center"/>
      <w:textAlignment w:val="center"/>
    </w:pPr>
    <w:rPr>
      <w:rFonts w:ascii="Tw Cen MT" w:hAnsi="Tw Cen MT"/>
      <w:b/>
      <w:i/>
      <w:iCs/>
      <w:color w:val="000000"/>
      <w:szCs w:val="26"/>
      <w:lang w:val="es-ES_tradnl"/>
    </w:rPr>
  </w:style>
  <w:style w:type="character" w:customStyle="1" w:styleId="SubttuloCar">
    <w:name w:val="Subtítulo Car"/>
    <w:basedOn w:val="Fuentedeprrafopredeter"/>
    <w:link w:val="Subttulo"/>
    <w:rsid w:val="00C276C3"/>
    <w:rPr>
      <w:rFonts w:ascii="Tw Cen MT" w:eastAsia="Times New Roman" w:hAnsi="Tw Cen MT" w:cs="Times New Roman"/>
      <w:b/>
      <w:i/>
      <w:iCs/>
      <w:color w:val="000000"/>
      <w:sz w:val="24"/>
      <w:szCs w:val="26"/>
      <w:lang w:val="es-ES_tradnl" w:eastAsia="es-ES"/>
    </w:rPr>
  </w:style>
  <w:style w:type="paragraph" w:customStyle="1" w:styleId="Sombreadomedio1-nfasis11">
    <w:name w:val="Sombreado medio 1 - Énfasis 11"/>
    <w:uiPriority w:val="1"/>
    <w:qFormat/>
    <w:rsid w:val="00D50995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8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763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58079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7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0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6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90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75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887630">
                          <w:marLeft w:val="0"/>
                          <w:marRight w:val="-60"/>
                          <w:marTop w:val="150"/>
                          <w:marBottom w:val="150"/>
                          <w:divBdr>
                            <w:top w:val="single" w:sz="6" w:space="8" w:color="B0CCD0"/>
                            <w:left w:val="single" w:sz="6" w:space="8" w:color="B0CCD0"/>
                            <w:bottom w:val="single" w:sz="6" w:space="8" w:color="B0CCD0"/>
                            <w:right w:val="single" w:sz="6" w:space="8" w:color="B0CCD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2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amara.gov.co/portal2011/proceso-y-tramite-legislativo/proyectos-de-ley?option=com_proyectosdeley&amp;view=ver_proyectodeley&amp;idpry=97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ervoaspr.imprenta.gov.co:7778/gacetap/gaceta.mostrar_documento?p_tipo=02&amp;p_numero=145&amp;p_consec=34991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ervoaspr.imprenta.gov.co:7778/gacetap/gaceta.mostrar_documento?p_tipo=02&amp;p_numero=141&amp;p_consec=349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ervoaspr.imprenta.gov.co:7778/gacetap/gaceta.mostrar_documento?p_tipo=02&amp;p_numero=139&amp;p_consec=34878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.general@camara.gov.c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EBF05-0B35-4550-BF8B-DCE6052E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diegogonzalez</dc:creator>
  <cp:lastModifiedBy>diegogonzalez</cp:lastModifiedBy>
  <cp:revision>6</cp:revision>
  <cp:lastPrinted>2012-10-25T15:44:00Z</cp:lastPrinted>
  <dcterms:created xsi:type="dcterms:W3CDTF">2012-12-20T15:41:00Z</dcterms:created>
  <dcterms:modified xsi:type="dcterms:W3CDTF">2012-12-20T21:45:00Z</dcterms:modified>
</cp:coreProperties>
</file>